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4.JPG" ContentType="image/jpeg"/>
  <Override PartName="/word/media/image5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60" w:rsidRPr="00DE6AAE" w:rsidRDefault="00E27C60" w:rsidP="00E27C6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Segoe UI Semibold" w:eastAsiaTheme="majorEastAsia" w:hAnsi="Segoe UI Semibold" w:cstheme="majorBidi"/>
          <w:bCs/>
          <w:caps w:val="0"/>
          <w:color w:val="92D050"/>
          <w:spacing w:val="-6"/>
          <w:sz w:val="32"/>
          <w:szCs w:val="24"/>
        </w:rPr>
      </w:pPr>
      <w:r w:rsidRPr="00DE6AAE">
        <w:rPr>
          <w:rFonts w:ascii="Segoe UI Semibold" w:eastAsiaTheme="majorEastAsia" w:hAnsi="Segoe UI Semibold" w:cstheme="majorBidi"/>
          <w:bCs/>
          <w:caps w:val="0"/>
          <w:noProof/>
          <w:color w:val="92D050"/>
          <w:spacing w:val="-6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AE467" wp14:editId="11A92607">
                <wp:simplePos x="0" y="0"/>
                <wp:positionH relativeFrom="page">
                  <wp:posOffset>78410</wp:posOffset>
                </wp:positionH>
                <wp:positionV relativeFrom="page">
                  <wp:posOffset>165100</wp:posOffset>
                </wp:positionV>
                <wp:extent cx="4213555" cy="228600"/>
                <wp:effectExtent l="0" t="0" r="158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5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C60" w:rsidRDefault="00FA75C8" w:rsidP="00E27C60">
                            <w:pPr>
                              <w:spacing w:after="0"/>
                            </w:pPr>
                            <w:r>
                              <w:rPr>
                                <w:rStyle w:val="Heading6Char"/>
                                <w:rFonts w:ascii="Segoe Pro" w:hAnsi="Segoe Pro"/>
                                <w:caps w:val="0"/>
                                <w:color w:val="FFFFFF" w:themeColor="background1"/>
                              </w:rPr>
                              <w:t>Work Smart: NetSetMan, Your Network Profile Switcher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AE46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.15pt;margin-top:13pt;width:331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" filled="f" stroked="f">
                <v:textbox inset="0,0,0,0">
                  <w:txbxContent>
                    <w:p w:rsidR="00E27C60" w:rsidRDefault="00FA75C8" w:rsidP="00E27C60">
                      <w:pPr>
                        <w:spacing w:after="0"/>
                      </w:pPr>
                      <w:r>
                        <w:rPr>
                          <w:rStyle w:val="Heading6Char"/>
                          <w:rFonts w:ascii="Segoe Pro" w:hAnsi="Segoe Pro"/>
                          <w:caps w:val="0"/>
                          <w:color w:val="FFFFFF" w:themeColor="background1"/>
                        </w:rPr>
                        <w:t xml:space="preserve">Work Smart: </w:t>
                      </w:r>
                      <w:proofErr w:type="spellStart"/>
                      <w:r>
                        <w:rPr>
                          <w:rStyle w:val="Heading6Char"/>
                          <w:rFonts w:ascii="Segoe Pro" w:hAnsi="Segoe Pro"/>
                          <w:caps w:val="0"/>
                          <w:color w:val="FFFFFF" w:themeColor="background1"/>
                        </w:rPr>
                        <w:t>NetSetMan</w:t>
                      </w:r>
                      <w:proofErr w:type="spellEnd"/>
                      <w:r>
                        <w:rPr>
                          <w:rStyle w:val="Heading6Char"/>
                          <w:rFonts w:ascii="Segoe Pro" w:hAnsi="Segoe Pro"/>
                          <w:caps w:val="0"/>
                          <w:color w:val="FFFFFF" w:themeColor="background1"/>
                        </w:rPr>
                        <w:t>, Your Network Profile Switcher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E6AAE">
        <w:rPr>
          <w:rFonts w:ascii="Segoe UI Semibold" w:eastAsiaTheme="majorEastAsia" w:hAnsi="Segoe UI Semibold" w:cstheme="majorBidi"/>
          <w:bCs/>
          <w:caps w:val="0"/>
          <w:noProof/>
          <w:color w:val="92D050"/>
          <w:spacing w:val="-6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1248F85" wp14:editId="12A2A4E8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781290" cy="4660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290" cy="466090"/>
                        </a:xfrm>
                        <a:prstGeom prst="rect">
                          <a:avLst/>
                        </a:prstGeom>
                        <a:solidFill>
                          <a:srgbClr val="68217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CFD96" id="Rectangle 1" o:spid="_x0000_s1026" style="position:absolute;margin-left:0;margin-top:.25pt;width:612.7pt;height:3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" fillcolor="#68217a" stroked="f" strokeweight=".5pt">
                <w10:wrap anchorx="page" anchory="page"/>
                <w10:anchorlock/>
              </v:rect>
            </w:pict>
          </mc:Fallback>
        </mc:AlternateContent>
      </w:r>
      <w:r w:rsidRPr="00DE6AAE">
        <w:rPr>
          <w:rFonts w:ascii="Segoe UI Semibold" w:eastAsiaTheme="majorEastAsia" w:hAnsi="Segoe UI Semibold" w:cstheme="majorBidi"/>
          <w:bCs/>
          <w:caps w:val="0"/>
          <w:color w:val="92D050"/>
          <w:spacing w:val="-6"/>
          <w:sz w:val="32"/>
          <w:szCs w:val="24"/>
        </w:rPr>
        <w:t>Work Smart by Link3 IT</w:t>
      </w:r>
    </w:p>
    <w:p w:rsidR="00E27C60" w:rsidRPr="00ED79CF" w:rsidRDefault="00E27C60" w:rsidP="00E27C60">
      <w:pPr>
        <w:pStyle w:val="Heading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20" w:line="216" w:lineRule="auto"/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</w:pPr>
      <w:r w:rsidRPr="00ED79CF">
        <w:rPr>
          <w:rFonts w:ascii="Segoe UI Light" w:eastAsiaTheme="majorEastAsia" w:hAnsi="Segoe UI Light" w:cstheme="majorBidi"/>
          <w:caps w:val="0"/>
          <w:noProof/>
          <w:color w:val="68217A"/>
          <w:spacing w:val="-10"/>
          <w:sz w:val="4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4CE558D5" wp14:editId="158DC58A">
                <wp:simplePos x="0" y="0"/>
                <wp:positionH relativeFrom="page">
                  <wp:posOffset>0</wp:posOffset>
                </wp:positionH>
                <wp:positionV relativeFrom="page">
                  <wp:posOffset>3175</wp:posOffset>
                </wp:positionV>
                <wp:extent cx="7781290" cy="46609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290" cy="466090"/>
                        </a:xfrm>
                        <a:prstGeom prst="rect">
                          <a:avLst/>
                        </a:prstGeom>
                        <a:solidFill>
                          <a:srgbClr val="68217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DE266" id="Rectangle 3" o:spid="_x0000_s1026" style="position:absolute;margin-left:0;margin-top:.25pt;width:612.7pt;height:36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" fillcolor="#68217a" stroked="f" strokeweight=".5pt">
                <w10:wrap anchorx="page" anchory="page"/>
                <w10:anchorlock/>
              </v:rect>
            </w:pict>
          </mc:Fallback>
        </mc:AlternateContent>
      </w:r>
      <w:r w:rsidR="00677D2D"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  <w:t>Manag</w:t>
      </w:r>
      <w:r w:rsidR="0006155E"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  <w:t>ing</w:t>
      </w:r>
      <w:r w:rsidR="00677D2D"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  <w:t xml:space="preserve"> Multiple Network Profiles</w:t>
      </w:r>
      <w:r w:rsidRPr="00ED79CF">
        <w:rPr>
          <w:rFonts w:ascii="Segoe UI Light" w:eastAsiaTheme="majorEastAsia" w:hAnsi="Segoe UI Light" w:cstheme="majorBidi"/>
          <w:caps w:val="0"/>
          <w:color w:val="68217A"/>
          <w:spacing w:val="-10"/>
          <w:sz w:val="46"/>
          <w:szCs w:val="36"/>
        </w:rPr>
        <w:t xml:space="preserve">? </w:t>
      </w:r>
    </w:p>
    <w:p w:rsidR="00B10460" w:rsidRDefault="00B10460" w:rsidP="00B10460">
      <w:r>
        <w:t xml:space="preserve">Sharing with you all a small but effective software that would ease your life a bit. </w:t>
      </w:r>
    </w:p>
    <w:p w:rsidR="00B10460" w:rsidRDefault="00B10460" w:rsidP="00B10460">
      <w:r>
        <w:t xml:space="preserve">IT was observing that every now and then technical people needed to enter new IP addresses into their </w:t>
      </w:r>
      <w:r w:rsidR="0006155E">
        <w:t xml:space="preserve">laptop’s </w:t>
      </w:r>
      <w:r>
        <w:t xml:space="preserve">network interface; as they are roaming around into different networks and needs to access the internet. Now this small tool will be able to ease that task a </w:t>
      </w:r>
      <w:r w:rsidR="0006155E">
        <w:t>bit by managing those networking needs</w:t>
      </w:r>
      <w:r>
        <w:t>.</w:t>
      </w:r>
    </w:p>
    <w:p w:rsidR="00B10460" w:rsidRDefault="00B10460" w:rsidP="00B10460">
      <w:r>
        <w:t xml:space="preserve">The </w:t>
      </w:r>
      <w:r w:rsidR="00A2218A">
        <w:t xml:space="preserve">freeware </w:t>
      </w:r>
      <w:r>
        <w:t>software is named “NetSetMan”, short for network settings manager. Which can handle multiple profiles</w:t>
      </w:r>
      <w:r w:rsidR="00A2218A">
        <w:t>, including your default printers</w:t>
      </w:r>
      <w:r>
        <w:t xml:space="preserve">. Please follow the below link to download the tool: </w:t>
      </w:r>
      <w:hyperlink r:id="rId8" w:history="1">
        <w:r w:rsidRPr="007C7351">
          <w:rPr>
            <w:rStyle w:val="Hyperlink"/>
          </w:rPr>
          <w:t>http://www.netsetman.com/en/freeware</w:t>
        </w:r>
      </w:hyperlink>
      <w:r>
        <w:t xml:space="preserve"> </w:t>
      </w:r>
    </w:p>
    <w:p w:rsidR="00B10460" w:rsidRDefault="00B10460" w:rsidP="003D2B1E">
      <w:pPr>
        <w:jc w:val="center"/>
      </w:pPr>
      <w:r>
        <w:t xml:space="preserve">Install the downloaded software by clicking on the </w:t>
      </w:r>
      <w:r>
        <w:rPr>
          <w:noProof/>
        </w:rPr>
        <w:drawing>
          <wp:inline distT="0" distB="0" distL="0" distR="0" wp14:anchorId="4C6421E5" wp14:editId="25F1C7DF">
            <wp:extent cx="2292350" cy="1277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1528" cy="128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460" w:rsidRDefault="003D2B1E" w:rsidP="00B10460">
      <w:r>
        <w:rPr>
          <w:rFonts w:ascii="Segoe UI" w:hAnsi="Segoe UI" w:cs="Segoe UI"/>
          <w:noProof/>
          <w:sz w:val="17"/>
          <w:szCs w:val="17"/>
        </w:rPr>
        <w:drawing>
          <wp:anchor distT="0" distB="0" distL="114300" distR="114300" simplePos="0" relativeHeight="251665408" behindDoc="0" locked="0" layoutInCell="1" allowOverlap="1" wp14:anchorId="1C4F129A" wp14:editId="20896E46">
            <wp:simplePos x="0" y="0"/>
            <wp:positionH relativeFrom="column">
              <wp:posOffset>3277870</wp:posOffset>
            </wp:positionH>
            <wp:positionV relativeFrom="paragraph">
              <wp:posOffset>20320</wp:posOffset>
            </wp:positionV>
            <wp:extent cx="1600200" cy="12192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etSetMan_Capture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460">
        <w:t>Blue button (NetSetMan 4.1.2 (4MB)). After installation you will be presented with the following UI:</w:t>
      </w:r>
    </w:p>
    <w:p w:rsidR="00B10460" w:rsidRDefault="00B10460" w:rsidP="00B10460">
      <w:pPr>
        <w:jc w:val="center"/>
      </w:pPr>
      <w:r>
        <w:rPr>
          <w:noProof/>
        </w:rPr>
        <w:drawing>
          <wp:inline distT="0" distB="0" distL="0" distR="0" wp14:anchorId="1554E85D" wp14:editId="7562EDCE">
            <wp:extent cx="2476500" cy="1766221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etSetMan_Cap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75" cy="17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8A" w:rsidRDefault="00A2218A" w:rsidP="00A2218A">
      <w:r>
        <w:t>Now as you can see, with the free version you can create 6 profiles only. Pro version has unlimited fe</w:t>
      </w:r>
      <w:r w:rsidR="0006155E">
        <w:t>atures. Each profiles gets saved</w:t>
      </w:r>
      <w:r>
        <w:t xml:space="preserve"> automatically. Select the network interface (RJ45/WiFi), put in your desired IP’s and you are done saving your first profile.</w:t>
      </w:r>
    </w:p>
    <w:p w:rsidR="00A2218A" w:rsidRDefault="00A2218A" w:rsidP="003D2B1E">
      <w:pPr>
        <w:jc w:val="center"/>
      </w:pPr>
      <w:r>
        <w:rPr>
          <w:noProof/>
        </w:rPr>
        <w:drawing>
          <wp:inline distT="0" distB="0" distL="0" distR="0" wp14:anchorId="6F49F69D" wp14:editId="0386CBC4">
            <wp:extent cx="2444750" cy="1747429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etSetMan_Capture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96" cy="175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8A" w:rsidRDefault="00A2218A" w:rsidP="00A2218A">
      <w:r>
        <w:t>Double clicking on the tabs will let you rename the profile name. Configure any WiFi, like Link3’s LiFi by clicking the Wireless con on the “Additional” pane:</w:t>
      </w:r>
    </w:p>
    <w:p w:rsidR="00A2218A" w:rsidRDefault="00A2218A" w:rsidP="003D2B1E">
      <w:pPr>
        <w:jc w:val="center"/>
      </w:pPr>
      <w:r>
        <w:rPr>
          <w:noProof/>
        </w:rPr>
        <w:drawing>
          <wp:inline distT="0" distB="0" distL="0" distR="0" wp14:anchorId="6543D2E0" wp14:editId="75FDCFD0">
            <wp:extent cx="2241550" cy="1973593"/>
            <wp:effectExtent l="0" t="0" r="635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tSetMan_Capture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76" cy="197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B1E" w:rsidRDefault="003D2B1E" w:rsidP="003D2B1E">
      <w:r>
        <w:rPr>
          <w:noProof/>
        </w:rPr>
        <w:drawing>
          <wp:anchor distT="0" distB="0" distL="114300" distR="114300" simplePos="0" relativeHeight="251663360" behindDoc="0" locked="0" layoutInCell="1" allowOverlap="1" wp14:anchorId="251A42BE" wp14:editId="7B7F4751">
            <wp:simplePos x="0" y="0"/>
            <wp:positionH relativeFrom="column">
              <wp:posOffset>1623060</wp:posOffset>
            </wp:positionH>
            <wp:positionV relativeFrom="paragraph">
              <wp:posOffset>585470</wp:posOffset>
            </wp:positionV>
            <wp:extent cx="1543050" cy="202755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tSetMan_Capture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18A">
        <w:t xml:space="preserve">Click OK and you are done selecting the LiFi network. </w:t>
      </w:r>
      <w:r>
        <w:t>This tiny program can be started when windows starts, and will reside in the taskbar minimized. Hovering on the icon will show the current activated Profile:</w:t>
      </w:r>
    </w:p>
    <w:p w:rsidR="00CF32BA" w:rsidRDefault="00CF32BA" w:rsidP="003D2B1E">
      <w:pPr>
        <w:rPr>
          <w:rFonts w:ascii="Segoe UI" w:hAnsi="Segoe UI" w:cs="Segoe UI"/>
          <w:sz w:val="17"/>
          <w:szCs w:val="17"/>
        </w:rPr>
      </w:pPr>
    </w:p>
    <w:p w:rsidR="00CD2458" w:rsidRPr="00EE4502" w:rsidRDefault="00A00C65" w:rsidP="00CD2458">
      <w:pPr>
        <w:pStyle w:val="Heading2"/>
        <w:rPr>
          <w:i/>
          <w:color w:val="A6A6A6" w:themeColor="background1" w:themeShade="A6"/>
          <w:sz w:val="14"/>
        </w:rPr>
      </w:pPr>
      <w:r>
        <w:t>For more information</w:t>
      </w:r>
    </w:p>
    <w:p w:rsidR="00EE4502" w:rsidRPr="00EE4502" w:rsidRDefault="00EE4502" w:rsidP="00EE4502">
      <w:pPr>
        <w:rPr>
          <w:i/>
          <w:color w:val="A6A6A6" w:themeColor="background1" w:themeShade="A6"/>
          <w:sz w:val="14"/>
        </w:rPr>
        <w:sectPr w:rsidR="00EE4502" w:rsidRPr="00EE4502" w:rsidSect="00352326">
          <w:footerReference w:type="default" r:id="rId15"/>
          <w:pgSz w:w="11909" w:h="16834" w:code="9"/>
          <w:pgMar w:top="1152" w:right="1152" w:bottom="1440" w:left="1152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D958A7" w:rsidRDefault="00D958A7" w:rsidP="00FE7C15"/>
    <w:sectPr w:rsidR="00D958A7" w:rsidSect="00A00C65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BE" w:rsidRDefault="00F07EBE" w:rsidP="00924B79">
      <w:pPr>
        <w:spacing w:before="0" w:after="0" w:line="240" w:lineRule="auto"/>
      </w:pPr>
      <w:r>
        <w:separator/>
      </w:r>
    </w:p>
  </w:endnote>
  <w:endnote w:type="continuationSeparator" w:id="0">
    <w:p w:rsidR="00F07EBE" w:rsidRDefault="00F07EBE" w:rsidP="00924B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B1" w:rsidRDefault="00255AB1">
    <w:pPr>
      <w:pStyle w:val="Footer"/>
    </w:pPr>
    <w:r>
      <w:t>Information Technology Dept.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BE" w:rsidRDefault="00F07EBE" w:rsidP="00924B79">
      <w:pPr>
        <w:spacing w:before="0" w:after="0" w:line="240" w:lineRule="auto"/>
      </w:pPr>
      <w:r>
        <w:separator/>
      </w:r>
    </w:p>
  </w:footnote>
  <w:footnote w:type="continuationSeparator" w:id="0">
    <w:p w:rsidR="00F07EBE" w:rsidRDefault="00F07EBE" w:rsidP="00924B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1514"/>
    <w:multiLevelType w:val="hybridMultilevel"/>
    <w:tmpl w:val="66A66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9427C"/>
    <w:multiLevelType w:val="hybridMultilevel"/>
    <w:tmpl w:val="C0A0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1812"/>
    <w:multiLevelType w:val="hybridMultilevel"/>
    <w:tmpl w:val="A1DAC844"/>
    <w:lvl w:ilvl="0" w:tplc="87D46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22BB9"/>
    <w:multiLevelType w:val="hybridMultilevel"/>
    <w:tmpl w:val="99CA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9"/>
    <w:rsid w:val="000072B4"/>
    <w:rsid w:val="000422EA"/>
    <w:rsid w:val="000572F6"/>
    <w:rsid w:val="0006155E"/>
    <w:rsid w:val="00071288"/>
    <w:rsid w:val="00087351"/>
    <w:rsid w:val="00101765"/>
    <w:rsid w:val="00107FA9"/>
    <w:rsid w:val="00126EAC"/>
    <w:rsid w:val="00155830"/>
    <w:rsid w:val="001D563E"/>
    <w:rsid w:val="00213599"/>
    <w:rsid w:val="002136DF"/>
    <w:rsid w:val="00255AB1"/>
    <w:rsid w:val="00265647"/>
    <w:rsid w:val="00291A31"/>
    <w:rsid w:val="0029268C"/>
    <w:rsid w:val="002A4963"/>
    <w:rsid w:val="002B6A6E"/>
    <w:rsid w:val="002E6B66"/>
    <w:rsid w:val="00320E9A"/>
    <w:rsid w:val="00350501"/>
    <w:rsid w:val="00352326"/>
    <w:rsid w:val="00355933"/>
    <w:rsid w:val="0039534C"/>
    <w:rsid w:val="00396AD6"/>
    <w:rsid w:val="003D2B1E"/>
    <w:rsid w:val="003F4B18"/>
    <w:rsid w:val="00460AB9"/>
    <w:rsid w:val="004742F0"/>
    <w:rsid w:val="004B18B3"/>
    <w:rsid w:val="004B31F2"/>
    <w:rsid w:val="004C75BD"/>
    <w:rsid w:val="00553DEA"/>
    <w:rsid w:val="0056542A"/>
    <w:rsid w:val="005663C8"/>
    <w:rsid w:val="00581A5F"/>
    <w:rsid w:val="00594D94"/>
    <w:rsid w:val="005C006F"/>
    <w:rsid w:val="006454DC"/>
    <w:rsid w:val="00677D2D"/>
    <w:rsid w:val="006870B8"/>
    <w:rsid w:val="006C496D"/>
    <w:rsid w:val="00734CF3"/>
    <w:rsid w:val="00740C5B"/>
    <w:rsid w:val="0074670D"/>
    <w:rsid w:val="00767EFD"/>
    <w:rsid w:val="00790F29"/>
    <w:rsid w:val="00791263"/>
    <w:rsid w:val="007A0ABA"/>
    <w:rsid w:val="007C0B1A"/>
    <w:rsid w:val="008249CE"/>
    <w:rsid w:val="008A316F"/>
    <w:rsid w:val="008B29D9"/>
    <w:rsid w:val="008B7F10"/>
    <w:rsid w:val="00906A1A"/>
    <w:rsid w:val="00914C78"/>
    <w:rsid w:val="00924B79"/>
    <w:rsid w:val="00927BCB"/>
    <w:rsid w:val="00931732"/>
    <w:rsid w:val="009663C4"/>
    <w:rsid w:val="00976CD0"/>
    <w:rsid w:val="00976CFC"/>
    <w:rsid w:val="009919AE"/>
    <w:rsid w:val="009C16EC"/>
    <w:rsid w:val="009F2FEA"/>
    <w:rsid w:val="009F3CF8"/>
    <w:rsid w:val="00A00C65"/>
    <w:rsid w:val="00A2218A"/>
    <w:rsid w:val="00AA6E10"/>
    <w:rsid w:val="00AD14EA"/>
    <w:rsid w:val="00B10460"/>
    <w:rsid w:val="00B53164"/>
    <w:rsid w:val="00B53C90"/>
    <w:rsid w:val="00B811EC"/>
    <w:rsid w:val="00B94B5F"/>
    <w:rsid w:val="00BD3195"/>
    <w:rsid w:val="00BD591A"/>
    <w:rsid w:val="00C31EB5"/>
    <w:rsid w:val="00C6296C"/>
    <w:rsid w:val="00C93175"/>
    <w:rsid w:val="00CC4E87"/>
    <w:rsid w:val="00CD2458"/>
    <w:rsid w:val="00CD365A"/>
    <w:rsid w:val="00CF32BA"/>
    <w:rsid w:val="00D50BC0"/>
    <w:rsid w:val="00D86E1B"/>
    <w:rsid w:val="00D958A7"/>
    <w:rsid w:val="00DB5DFA"/>
    <w:rsid w:val="00DC357C"/>
    <w:rsid w:val="00DC388F"/>
    <w:rsid w:val="00DD3076"/>
    <w:rsid w:val="00DE6AAE"/>
    <w:rsid w:val="00DF5EDF"/>
    <w:rsid w:val="00E27C60"/>
    <w:rsid w:val="00E52E9E"/>
    <w:rsid w:val="00E6172C"/>
    <w:rsid w:val="00E838A4"/>
    <w:rsid w:val="00E843B3"/>
    <w:rsid w:val="00E92A16"/>
    <w:rsid w:val="00EA0FED"/>
    <w:rsid w:val="00EA62DF"/>
    <w:rsid w:val="00EB3D50"/>
    <w:rsid w:val="00EC2EB1"/>
    <w:rsid w:val="00EC5748"/>
    <w:rsid w:val="00ED79CF"/>
    <w:rsid w:val="00EE2EBA"/>
    <w:rsid w:val="00EE4502"/>
    <w:rsid w:val="00EF095A"/>
    <w:rsid w:val="00EF76E7"/>
    <w:rsid w:val="00F07EBE"/>
    <w:rsid w:val="00F22AC5"/>
    <w:rsid w:val="00F40807"/>
    <w:rsid w:val="00F45FC5"/>
    <w:rsid w:val="00F80A69"/>
    <w:rsid w:val="00F949C4"/>
    <w:rsid w:val="00FA46B9"/>
    <w:rsid w:val="00FA75C8"/>
    <w:rsid w:val="00FE3955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BB165"/>
  <w15:chartTrackingRefBased/>
  <w15:docId w15:val="{565E5676-275B-4230-90F5-C206478C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B1"/>
  </w:style>
  <w:style w:type="paragraph" w:styleId="Heading1">
    <w:name w:val="heading 1"/>
    <w:aliases w:val="cover page title"/>
    <w:basedOn w:val="Normal"/>
    <w:next w:val="Normal"/>
    <w:link w:val="Heading1Char"/>
    <w:uiPriority w:val="9"/>
    <w:qFormat/>
    <w:rsid w:val="00255AB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AB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AB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AB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AB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AB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AB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AB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AB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79"/>
  </w:style>
  <w:style w:type="paragraph" w:styleId="Footer">
    <w:name w:val="footer"/>
    <w:basedOn w:val="Normal"/>
    <w:link w:val="FooterChar"/>
    <w:uiPriority w:val="99"/>
    <w:unhideWhenUsed/>
    <w:rsid w:val="0092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79"/>
  </w:style>
  <w:style w:type="character" w:customStyle="1" w:styleId="Heading1Char">
    <w:name w:val="Heading 1 Char"/>
    <w:aliases w:val="cover page title Char"/>
    <w:basedOn w:val="DefaultParagraphFont"/>
    <w:link w:val="Heading1"/>
    <w:uiPriority w:val="9"/>
    <w:rsid w:val="00255AB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ListParagraph">
    <w:name w:val="List Paragraph"/>
    <w:basedOn w:val="Normal"/>
    <w:uiPriority w:val="34"/>
    <w:qFormat/>
    <w:rsid w:val="00924B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4B7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55AB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55AB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AB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AB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AB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AB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AB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AB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AB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5AB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55AB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AB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B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55AB1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255AB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255A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55AB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5AB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AB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AB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255AB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55AB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55AB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55AB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55AB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AB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00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setman.com/en/freeware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6159-0401-43E3-B205-44881518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PST Automatic Backup</vt:lpstr>
      <vt:lpstr>//Work Smart by Link3 IT</vt:lpstr>
      <vt:lpstr>/Managing Multiple Network Profiles? </vt:lpstr>
      <vt:lpstr>    For more information</vt:lpstr>
      <vt:lpstr>    Do consult your IT Team for further assistance </vt:lpstr>
      <vt:lpstr>    desktop Support: 8002 </vt:lpstr>
    </vt:vector>
  </TitlesOfParts>
  <Company>Link3 Technologies Ltd.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PST Automatic Backup</dc:title>
  <dc:subject>PST Backup</dc:subject>
  <dc:creator>Shahab Al Yamin Chawdhury</dc:creator>
  <cp:keywords>NetSetMan</cp:keywords>
  <dc:description>Link3 IT Document: PST Backup</dc:description>
  <cp:lastModifiedBy>Shahab Al Yamin Chawdhury</cp:lastModifiedBy>
  <cp:revision>8</cp:revision>
  <cp:lastPrinted>2016-04-07T09:32:00Z</cp:lastPrinted>
  <dcterms:created xsi:type="dcterms:W3CDTF">2016-03-21T07:39:00Z</dcterms:created>
  <dcterms:modified xsi:type="dcterms:W3CDTF">2017-07-23T08:31:00Z</dcterms:modified>
  <cp:category>Help Document</cp:category>
  <cp:contentStatus>Final</cp:contentStatus>
</cp:coreProperties>
</file>